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25" w:rsidRPr="003A7968" w:rsidRDefault="00BA50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Приложение</w:t>
      </w:r>
    </w:p>
    <w:p w:rsidR="003A7968" w:rsidRPr="003A7968" w:rsidRDefault="003A7968" w:rsidP="003A7968">
      <w:pPr>
        <w:ind w:left="-360" w:right="-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 xml:space="preserve">к Постановлению </w:t>
      </w:r>
    </w:p>
    <w:p w:rsidR="003A7968" w:rsidRPr="003A7968" w:rsidRDefault="003A7968" w:rsidP="003A7968">
      <w:pPr>
        <w:ind w:left="-360" w:right="-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>администрации  города Твери</w:t>
      </w:r>
    </w:p>
    <w:p w:rsidR="003A7968" w:rsidRPr="003A7968" w:rsidRDefault="003A7968" w:rsidP="003A7968">
      <w:pPr>
        <w:ind w:left="-360" w:right="-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>от «_____» _____ 201</w:t>
      </w:r>
      <w:r>
        <w:rPr>
          <w:sz w:val="28"/>
          <w:szCs w:val="28"/>
        </w:rPr>
        <w:t>8</w:t>
      </w:r>
      <w:r w:rsidRPr="003A7968">
        <w:rPr>
          <w:sz w:val="28"/>
          <w:szCs w:val="28"/>
        </w:rPr>
        <w:t xml:space="preserve">  №_____</w:t>
      </w:r>
    </w:p>
    <w:p w:rsidR="003A7968" w:rsidRPr="003A7968" w:rsidRDefault="003A79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2C31" w:rsidRPr="003A7968" w:rsidRDefault="00BA50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«</w:t>
      </w:r>
      <w:r w:rsidR="00672C31" w:rsidRPr="003A796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72C31" w:rsidRPr="003A7968" w:rsidRDefault="00672C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2C31" w:rsidRPr="003A7968" w:rsidRDefault="00672C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72C31" w:rsidRPr="003A7968" w:rsidRDefault="00672C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от 19 августа 2016 г. N 1407</w:t>
      </w: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67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2D3CB4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672C31" w:rsidRPr="002D3CB4" w:rsidRDefault="0067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3CB4">
        <w:rPr>
          <w:rFonts w:ascii="Times New Roman" w:hAnsi="Times New Roman" w:cs="Times New Roman"/>
          <w:sz w:val="28"/>
          <w:szCs w:val="28"/>
        </w:rPr>
        <w:t>по мобилизации доходов бюджета города Твери</w:t>
      </w:r>
    </w:p>
    <w:p w:rsidR="00672C31" w:rsidRPr="002D3CB4" w:rsidRDefault="0067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3CB4">
        <w:rPr>
          <w:rFonts w:ascii="Times New Roman" w:hAnsi="Times New Roman" w:cs="Times New Roman"/>
          <w:sz w:val="28"/>
          <w:szCs w:val="28"/>
        </w:rPr>
        <w:t xml:space="preserve">на 2016 - </w:t>
      </w:r>
      <w:r w:rsidRPr="0080732B">
        <w:rPr>
          <w:rFonts w:ascii="Times New Roman" w:hAnsi="Times New Roman" w:cs="Times New Roman"/>
          <w:sz w:val="28"/>
          <w:szCs w:val="28"/>
        </w:rPr>
        <w:t>2018 годы</w:t>
      </w: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57"/>
        <w:gridCol w:w="1559"/>
        <w:gridCol w:w="2551"/>
        <w:gridCol w:w="5529"/>
      </w:tblGrid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Взаимодействие с территориальными органами федеральных органов исполнительной власти, исполнительными органами государственной власти Тверской области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информационного взаимодействия между Управлением Федеральной налоговой службы по Тверской области и администрацией города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Твери (на основе соглашения об информационном взаимодействии)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2016 - 2018 годов</w:t>
            </w: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Твери,</w:t>
            </w:r>
          </w:p>
          <w:p w:rsidR="00672C31" w:rsidRPr="002D3CB4" w:rsidRDefault="00672C31" w:rsidP="003A7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</w:t>
            </w:r>
            <w:r w:rsidR="003A7968">
              <w:rPr>
                <w:rFonts w:ascii="Times New Roman" w:hAnsi="Times New Roman" w:cs="Times New Roman"/>
                <w:sz w:val="28"/>
                <w:szCs w:val="28"/>
              </w:rPr>
              <w:t>ческого развития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администрирования и увеличение поступлений доходов в бюджет города Твери</w:t>
            </w:r>
          </w:p>
        </w:tc>
      </w:tr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Web-приложении - программное обеспечение "Анализ имущественных налогов". Осуществить подключение к данному ресурсу в Управлении Федеральной налоговой службы по Тверской области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Твери,</w:t>
            </w:r>
          </w:p>
          <w:p w:rsidR="00672C31" w:rsidRPr="002D3CB4" w:rsidRDefault="003A7968" w:rsidP="003A7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развития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C31" w:rsidRPr="002D3CB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в оперативном порядке анализа налоговой базы по земельному налогу и налогу на имущество физических лиц (анализ кадастровой стоимости объектов, количества объектов налогообложения и налогоплательщиков)</w:t>
            </w:r>
          </w:p>
        </w:tc>
      </w:tr>
      <w:tr w:rsidR="00672C31" w:rsidRPr="002D3CB4" w:rsidTr="008E1591">
        <w:tc>
          <w:tcPr>
            <w:tcW w:w="567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457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взаимодействия с органами федерального казначейства</w:t>
            </w:r>
          </w:p>
        </w:tc>
        <w:tc>
          <w:tcPr>
            <w:tcW w:w="1559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бюджета,</w:t>
            </w:r>
          </w:p>
          <w:p w:rsidR="00672C31" w:rsidRPr="002D3CB4" w:rsidRDefault="00672C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  <w:tc>
          <w:tcPr>
            <w:tcW w:w="5529" w:type="dxa"/>
          </w:tcPr>
          <w:p w:rsidR="00672C31" w:rsidRPr="002D3CB4" w:rsidRDefault="00672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исполнения бюджета. Обеспечение своевременного и в полном объеме зачисления доходов в бюджет города Твери</w:t>
            </w:r>
          </w:p>
        </w:tc>
      </w:tr>
      <w:tr w:rsidR="006A687C" w:rsidRPr="006A687C" w:rsidTr="008E1591">
        <w:tc>
          <w:tcPr>
            <w:tcW w:w="567" w:type="dxa"/>
          </w:tcPr>
          <w:p w:rsidR="006A687C" w:rsidRPr="00117B11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7" w:type="dxa"/>
          </w:tcPr>
          <w:p w:rsidR="006A687C" w:rsidRPr="00117B11" w:rsidRDefault="006A687C" w:rsidP="00050B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межведомственной комиссии (МВК) </w:t>
            </w:r>
            <w:r w:rsidRPr="00413EA3">
              <w:rPr>
                <w:rFonts w:ascii="Times New Roman" w:hAnsi="Times New Roman" w:cs="Times New Roman"/>
                <w:sz w:val="28"/>
                <w:szCs w:val="28"/>
              </w:rPr>
              <w:t xml:space="preserve">по легализации теневой заработной платы </w:t>
            </w:r>
            <w:r w:rsidR="00050B14" w:rsidRPr="00413E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13EA3">
              <w:rPr>
                <w:rFonts w:ascii="Times New Roman" w:hAnsi="Times New Roman" w:cs="Times New Roman"/>
                <w:sz w:val="28"/>
                <w:szCs w:val="28"/>
              </w:rPr>
              <w:t>укреплению налоговой дисциплины на территории города Твери</w:t>
            </w:r>
          </w:p>
        </w:tc>
        <w:tc>
          <w:tcPr>
            <w:tcW w:w="1559" w:type="dxa"/>
          </w:tcPr>
          <w:p w:rsidR="006A687C" w:rsidRPr="00117B11" w:rsidRDefault="006A687C" w:rsidP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2018 года </w:t>
            </w:r>
          </w:p>
        </w:tc>
        <w:tc>
          <w:tcPr>
            <w:tcW w:w="2551" w:type="dxa"/>
          </w:tcPr>
          <w:p w:rsidR="006A687C" w:rsidRPr="00117B11" w:rsidRDefault="006A687C" w:rsidP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5529" w:type="dxa"/>
          </w:tcPr>
          <w:p w:rsidR="006A687C" w:rsidRPr="00117B11" w:rsidRDefault="006A687C" w:rsidP="00DE1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задолженности по налоговым платежам в бюджет города Твери. Увеличение поступлений </w:t>
            </w:r>
            <w:r w:rsidR="00050B14" w:rsidRPr="00117B11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  <w:r w:rsidR="00DE16A8"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, ЕНВД </w:t>
            </w:r>
            <w:r w:rsidR="00050B14"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>местных налогов в бюджет города Твери</w:t>
            </w:r>
            <w:r w:rsidR="00050B14" w:rsidRPr="00117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Выработка механизмов, рекомендаций по сокращению задолженности по заработной </w:t>
            </w:r>
            <w:r w:rsidRPr="00117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плате работникам в организациях всех форм собственности. 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</w:t>
            </w:r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работы главных администраторов доходов бюджета города</w:t>
            </w:r>
            <w:proofErr w:type="gramEnd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за полным и своевременным поступлением налоговых и неналоговых доходов в бюджет города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прогноза налоговых и неналоговых доходов бюджета города Твери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бюджета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своевременной работы с невыясненными поступлениями в бюджет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Минимизация неклассифицированных поступлений в бюджет города Твери. Обеспечение своевременного и в полном объеме поступления доходов в бюджет города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администрирования доходов, отнесенных к ведению органов местного самоуправления города Твери, с целью получения дополнительных доходов от использования и реализации муниципальной собственности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Воздействие на дивидендную политику коммерческих организаций с городским участием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2017 - 2018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жилищной политики и строительства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Увеличение поступлений дивидендов в бюджет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выявлению неиспользуемых основных фондов учреждений города Твери и принятие мер по их продаже или сдаче в аренду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и территориальные органы администрации города Твери, осуществляющие </w:t>
            </w:r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деятельностью муниципальных </w:t>
            </w:r>
            <w:r w:rsidRPr="00117B11">
              <w:rPr>
                <w:rFonts w:ascii="Times New Roman" w:hAnsi="Times New Roman" w:cs="Times New Roman"/>
                <w:sz w:val="28"/>
                <w:szCs w:val="28"/>
              </w:rPr>
              <w:t>предприятий и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дополнительных доходов от использования или продажи имущества, находящегося в муниципальной собственности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Оптимизация состава и структуры муниципальной собственности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Получение дополнительных доходов от использования или продажи имущества, находящегося в муниципальной собственности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обследованию земельных участков на предмет соблюдения лицами, использующими земельные участки, обязательных требований, установленных нормативными правовыми актами Российской Федерации, Тверской области, муниципальными правовыми актами города Твери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 в соответствии с планом проведения осмотров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Установление актуальной базы для исчисления земельного налога, арендной платы и выкупной цены земельных участков в случаях, предусмотренных законодательством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выявлению рекламных конструкций, установленных без соответствующих разрешений, и заключению договоров на распространение наружной рекламы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 w:rsidP="003A7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Получение дополнительных доходов от использования имущества, находящегося в муниципальной собственности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сокращению недоимки, пеней и штрафов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регулярного оперативного мониторинга задолженности по неналоговым доходам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Улучшение администрирования доходов бюджета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Осуществление досудебной работы с должниками (выявление должников по оплате, направление письменных претензий, уведомлений о необходимости погашения задолженности)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Сокращение задолженности по обязательным платежам в бюджет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работе с должниками по арендной плате за нежилые помещения и земельные участки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Снижение задолженности по договорам аренды муниципального имущества и земель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</w:t>
            </w:r>
            <w:proofErr w:type="spell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претензионно-исковой</w:t>
            </w:r>
            <w:proofErr w:type="spellEnd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взысканию задолженности по неналоговым доходам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Главные администраторы </w:t>
            </w:r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доходов бюджета администрации города Твери</w:t>
            </w:r>
            <w:proofErr w:type="gramEnd"/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Сокращение задолженности по обязательным платежам в бюджет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proofErr w:type="gramStart"/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 судебными приставами-исполнителями по вопросам исполнительного производства в части взыскания задолженности перед бюджетом по неналоговым платежам</w:t>
            </w:r>
            <w:proofErr w:type="gramEnd"/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 города Твери,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правовое управление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 w:rsidP="00C92FC6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Сокращение задолженности по обязательным платежам в бюджет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Выявление и обеспечение списания безнадежной к взысканию задолженности по платежам в бюджет города Твери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 доходов бюджета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Оптимизация задолженности по налогам и неналоговым доходам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оценки возможности и обоснованности предоставления льгот по обязательным платежам в бюджет города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Твери,</w:t>
            </w:r>
          </w:p>
          <w:p w:rsidR="006A687C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  <w:p w:rsidR="00117B11" w:rsidRPr="00117B11" w:rsidRDefault="00117B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Экономия бюджетных средств.</w:t>
            </w:r>
          </w:p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Упорядоченность и эффективность предоставления муниципальных преференций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определению эффективности деятельности муниципальных унитарных предприятий (МУП)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 в соответствии с положением о работе комиссии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развития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Твери,</w:t>
            </w:r>
          </w:p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отраслевые и территориальные органы администрации города Твери, координирующие финансово-хозяйственную деятельность муниципальных унитарных предприятий (МУП)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Увеличение доходов от перечисления части прибыли МУП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изменений законодательства Российской Федерации о налогах и сборах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бюджета города Твери</w:t>
            </w:r>
          </w:p>
        </w:tc>
      </w:tr>
      <w:tr w:rsidR="006A687C" w:rsidRPr="002D3CB4" w:rsidTr="008E1591">
        <w:tc>
          <w:tcPr>
            <w:tcW w:w="567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57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и агитационной работы с налогоплательщиками (по применению налогового законодательства, законодательства по земельно-имущественным правоотношениям; о </w:t>
            </w: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 своевременной уплаты налогов, погашения задолженности по платежам в бюджет)</w:t>
            </w:r>
          </w:p>
        </w:tc>
        <w:tc>
          <w:tcPr>
            <w:tcW w:w="1559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2016 - 2018 годов</w:t>
            </w:r>
          </w:p>
        </w:tc>
        <w:tc>
          <w:tcPr>
            <w:tcW w:w="2551" w:type="dxa"/>
          </w:tcPr>
          <w:p w:rsidR="006A687C" w:rsidRPr="002D3CB4" w:rsidRDefault="006A6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Отраслевые и территориальные органы администрации города Твери</w:t>
            </w:r>
          </w:p>
        </w:tc>
        <w:tc>
          <w:tcPr>
            <w:tcW w:w="5529" w:type="dxa"/>
          </w:tcPr>
          <w:p w:rsidR="006A687C" w:rsidRPr="002D3CB4" w:rsidRDefault="006A6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CB4">
              <w:rPr>
                <w:rFonts w:ascii="Times New Roman" w:hAnsi="Times New Roman" w:cs="Times New Roman"/>
                <w:sz w:val="28"/>
                <w:szCs w:val="28"/>
              </w:rPr>
              <w:t>Скоординированные действия в организации размещения информационных материалов на официальных сайтах, в средствах массовой информации</w:t>
            </w:r>
          </w:p>
        </w:tc>
      </w:tr>
    </w:tbl>
    <w:p w:rsidR="00BA5025" w:rsidRPr="008F4900" w:rsidRDefault="00BA5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421E" w:rsidRPr="008F4900" w:rsidRDefault="008F4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BA5025" w:rsidRDefault="00BA5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900" w:rsidRDefault="008F4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900" w:rsidRPr="002D3CB4" w:rsidRDefault="008F4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81746B" w:rsidP="00BA50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672C31" w:rsidRPr="002D3CB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2C31" w:rsidRPr="002D3CB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</w:p>
    <w:p w:rsidR="00672C31" w:rsidRPr="002D3CB4" w:rsidRDefault="00672C31" w:rsidP="00BA50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3CB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BA5025">
        <w:rPr>
          <w:rFonts w:ascii="Times New Roman" w:hAnsi="Times New Roman" w:cs="Times New Roman"/>
          <w:sz w:val="28"/>
          <w:szCs w:val="28"/>
        </w:rPr>
        <w:tab/>
      </w:r>
      <w:r w:rsidR="0081746B">
        <w:rPr>
          <w:rFonts w:ascii="Times New Roman" w:hAnsi="Times New Roman" w:cs="Times New Roman"/>
          <w:sz w:val="28"/>
          <w:szCs w:val="28"/>
        </w:rPr>
        <w:t xml:space="preserve"> Л</w:t>
      </w:r>
      <w:r w:rsidR="00BA5025">
        <w:rPr>
          <w:rFonts w:ascii="Times New Roman" w:hAnsi="Times New Roman" w:cs="Times New Roman"/>
          <w:sz w:val="28"/>
          <w:szCs w:val="28"/>
        </w:rPr>
        <w:t xml:space="preserve">.И. </w:t>
      </w:r>
      <w:proofErr w:type="spellStart"/>
      <w:r w:rsidR="0081746B"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C31" w:rsidRPr="002D3CB4" w:rsidRDefault="0067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72C31" w:rsidRPr="002D3CB4" w:rsidSect="00C91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1134" w:right="964" w:bottom="567" w:left="1588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2B" w:rsidRDefault="0080732B" w:rsidP="00A5762B">
      <w:r>
        <w:separator/>
      </w:r>
    </w:p>
  </w:endnote>
  <w:endnote w:type="continuationSeparator" w:id="0">
    <w:p w:rsidR="0080732B" w:rsidRDefault="0080732B" w:rsidP="00A57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2B" w:rsidRDefault="0080732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8598"/>
      <w:docPartObj>
        <w:docPartGallery w:val="Page Numbers (Bottom of Page)"/>
        <w:docPartUnique/>
      </w:docPartObj>
    </w:sdtPr>
    <w:sdtContent>
      <w:p w:rsidR="0080732B" w:rsidRDefault="00D41696">
        <w:pPr>
          <w:pStyle w:val="a7"/>
          <w:jc w:val="center"/>
        </w:pPr>
        <w:fldSimple w:instr=" PAGE   \* MERGEFORMAT ">
          <w:r w:rsidR="00FB0481">
            <w:rPr>
              <w:noProof/>
            </w:rPr>
            <w:t>9</w:t>
          </w:r>
        </w:fldSimple>
      </w:p>
    </w:sdtContent>
  </w:sdt>
  <w:p w:rsidR="0080732B" w:rsidRDefault="0080732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2B" w:rsidRDefault="008073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2B" w:rsidRDefault="0080732B" w:rsidP="00A5762B">
      <w:r>
        <w:separator/>
      </w:r>
    </w:p>
  </w:footnote>
  <w:footnote w:type="continuationSeparator" w:id="0">
    <w:p w:rsidR="0080732B" w:rsidRDefault="0080732B" w:rsidP="00A57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2B" w:rsidRDefault="008073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2B" w:rsidRDefault="0080732B">
    <w:pPr>
      <w:pStyle w:val="a5"/>
      <w:jc w:val="center"/>
    </w:pPr>
  </w:p>
  <w:p w:rsidR="0080732B" w:rsidRPr="00103EE0" w:rsidRDefault="0080732B" w:rsidP="00103EE0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2B" w:rsidRDefault="008073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72C31"/>
    <w:rsid w:val="000145D4"/>
    <w:rsid w:val="00036199"/>
    <w:rsid w:val="00050B14"/>
    <w:rsid w:val="00103EE0"/>
    <w:rsid w:val="00117B11"/>
    <w:rsid w:val="0015633E"/>
    <w:rsid w:val="002D3CB4"/>
    <w:rsid w:val="002F20BA"/>
    <w:rsid w:val="003A7968"/>
    <w:rsid w:val="00413EA3"/>
    <w:rsid w:val="004B4D34"/>
    <w:rsid w:val="00557AE9"/>
    <w:rsid w:val="00570461"/>
    <w:rsid w:val="005C5F1B"/>
    <w:rsid w:val="00606569"/>
    <w:rsid w:val="0062075A"/>
    <w:rsid w:val="00647A8C"/>
    <w:rsid w:val="00672C31"/>
    <w:rsid w:val="00685E59"/>
    <w:rsid w:val="006A5F5B"/>
    <w:rsid w:val="006A687C"/>
    <w:rsid w:val="00736608"/>
    <w:rsid w:val="0080732B"/>
    <w:rsid w:val="0081746B"/>
    <w:rsid w:val="008E1591"/>
    <w:rsid w:val="008F327F"/>
    <w:rsid w:val="008F4900"/>
    <w:rsid w:val="00920EFF"/>
    <w:rsid w:val="009D1B26"/>
    <w:rsid w:val="00A5762B"/>
    <w:rsid w:val="00A631FC"/>
    <w:rsid w:val="00AB0965"/>
    <w:rsid w:val="00AF2787"/>
    <w:rsid w:val="00B2421E"/>
    <w:rsid w:val="00BA5025"/>
    <w:rsid w:val="00BF6058"/>
    <w:rsid w:val="00C07773"/>
    <w:rsid w:val="00C246CE"/>
    <w:rsid w:val="00C35BBB"/>
    <w:rsid w:val="00C9199C"/>
    <w:rsid w:val="00C92FC6"/>
    <w:rsid w:val="00D03921"/>
    <w:rsid w:val="00D41696"/>
    <w:rsid w:val="00DE16A8"/>
    <w:rsid w:val="00E443B8"/>
    <w:rsid w:val="00EA18B1"/>
    <w:rsid w:val="00F51D9C"/>
    <w:rsid w:val="00F60C95"/>
    <w:rsid w:val="00FB0481"/>
    <w:rsid w:val="00FD5EA4"/>
    <w:rsid w:val="00FE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C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103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727D4-9A88-4518-85D6-F7788E5A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fin_grigorieva</dc:creator>
  <cp:lastModifiedBy>fin_grigorieva</cp:lastModifiedBy>
  <cp:revision>2</cp:revision>
  <cp:lastPrinted>2018-09-21T07:12:00Z</cp:lastPrinted>
  <dcterms:created xsi:type="dcterms:W3CDTF">2018-10-04T10:40:00Z</dcterms:created>
  <dcterms:modified xsi:type="dcterms:W3CDTF">2018-10-04T10:40:00Z</dcterms:modified>
</cp:coreProperties>
</file>